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64C4" w:rsidRPr="005255CB" w:rsidRDefault="00DB64C4" w:rsidP="002D625C">
      <w:pPr>
        <w:ind w:left="9912"/>
        <w:rPr>
          <w:rFonts w:ascii="Times New Roman" w:hAnsi="Times New Roman" w:cs="Times New Roman"/>
          <w:sz w:val="24"/>
          <w:szCs w:val="24"/>
        </w:rPr>
      </w:pPr>
      <w:r w:rsidRPr="005255CB">
        <w:rPr>
          <w:rFonts w:ascii="Times New Roman" w:hAnsi="Times New Roman" w:cs="Times New Roman"/>
          <w:sz w:val="24"/>
          <w:szCs w:val="24"/>
        </w:rPr>
        <w:t>Приложение № 1 к тендерной документации</w:t>
      </w:r>
    </w:p>
    <w:p w:rsidR="00DB64C4" w:rsidRPr="005255CB" w:rsidRDefault="00DB64C4" w:rsidP="00DB64C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B64C4" w:rsidRPr="005255CB" w:rsidRDefault="00DB64C4" w:rsidP="00DB64C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55CB">
        <w:rPr>
          <w:rFonts w:ascii="Times New Roman" w:hAnsi="Times New Roman" w:cs="Times New Roman"/>
          <w:b/>
          <w:sz w:val="24"/>
          <w:szCs w:val="24"/>
        </w:rPr>
        <w:t xml:space="preserve">Техническая спецификация </w:t>
      </w:r>
      <w:proofErr w:type="gramStart"/>
      <w:r w:rsidRPr="005255CB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DB086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54B2E">
        <w:rPr>
          <w:rFonts w:ascii="Times New Roman" w:hAnsi="Times New Roman" w:cs="Times New Roman"/>
          <w:b/>
          <w:sz w:val="24"/>
          <w:szCs w:val="24"/>
        </w:rPr>
        <w:t>дезинфицирующие</w:t>
      </w:r>
      <w:proofErr w:type="gramEnd"/>
      <w:r w:rsidR="00354B2E">
        <w:rPr>
          <w:rFonts w:ascii="Times New Roman" w:hAnsi="Times New Roman" w:cs="Times New Roman"/>
          <w:b/>
          <w:sz w:val="24"/>
          <w:szCs w:val="24"/>
        </w:rPr>
        <w:t xml:space="preserve"> средства</w:t>
      </w:r>
      <w:r w:rsidRPr="005255CB">
        <w:rPr>
          <w:rFonts w:ascii="Times New Roman" w:hAnsi="Times New Roman" w:cs="Times New Roman"/>
          <w:b/>
          <w:sz w:val="24"/>
          <w:szCs w:val="24"/>
        </w:rPr>
        <w:t xml:space="preserve"> для </w:t>
      </w:r>
      <w:proofErr w:type="spellStart"/>
      <w:r w:rsidRPr="005255CB">
        <w:rPr>
          <w:rFonts w:ascii="Times New Roman" w:hAnsi="Times New Roman" w:cs="Times New Roman"/>
          <w:b/>
          <w:sz w:val="24"/>
          <w:szCs w:val="24"/>
        </w:rPr>
        <w:t>Акмолинской</w:t>
      </w:r>
      <w:proofErr w:type="spellEnd"/>
      <w:r w:rsidRPr="005255CB">
        <w:rPr>
          <w:rFonts w:ascii="Times New Roman" w:hAnsi="Times New Roman" w:cs="Times New Roman"/>
          <w:b/>
          <w:sz w:val="24"/>
          <w:szCs w:val="24"/>
        </w:rPr>
        <w:t xml:space="preserve"> областной </w:t>
      </w:r>
      <w:r w:rsidR="00A3548E">
        <w:rPr>
          <w:rFonts w:ascii="Times New Roman" w:hAnsi="Times New Roman" w:cs="Times New Roman"/>
          <w:b/>
          <w:sz w:val="24"/>
          <w:szCs w:val="24"/>
        </w:rPr>
        <w:t xml:space="preserve">психиатрической </w:t>
      </w:r>
      <w:r w:rsidRPr="005255CB">
        <w:rPr>
          <w:rFonts w:ascii="Times New Roman" w:hAnsi="Times New Roman" w:cs="Times New Roman"/>
          <w:b/>
          <w:sz w:val="24"/>
          <w:szCs w:val="24"/>
        </w:rPr>
        <w:t xml:space="preserve">больницы </w:t>
      </w:r>
    </w:p>
    <w:p w:rsidR="00DB64C4" w:rsidRDefault="00DB64C4" w:rsidP="00DB64C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55CB">
        <w:rPr>
          <w:rFonts w:ascii="Times New Roman" w:hAnsi="Times New Roman" w:cs="Times New Roman"/>
          <w:b/>
          <w:sz w:val="24"/>
          <w:szCs w:val="24"/>
        </w:rPr>
        <w:t>на 201</w:t>
      </w:r>
      <w:r w:rsidR="00A3548E">
        <w:rPr>
          <w:rFonts w:ascii="Times New Roman" w:hAnsi="Times New Roman" w:cs="Times New Roman"/>
          <w:b/>
          <w:sz w:val="24"/>
          <w:szCs w:val="24"/>
        </w:rPr>
        <w:t>8</w:t>
      </w:r>
      <w:r w:rsidRPr="005255CB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1D6E34" w:rsidRDefault="001D6E34" w:rsidP="00DB64C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 w:firstRow="1" w:lastRow="0" w:firstColumn="1" w:lastColumn="0" w:noHBand="0" w:noVBand="1"/>
      </w:tblPr>
      <w:tblGrid>
        <w:gridCol w:w="1268"/>
        <w:gridCol w:w="4706"/>
        <w:gridCol w:w="9414"/>
      </w:tblGrid>
      <w:tr w:rsidR="001D6E34" w:rsidRPr="00A844AD" w:rsidTr="009D3157">
        <w:tc>
          <w:tcPr>
            <w:tcW w:w="412" w:type="pct"/>
            <w:vAlign w:val="center"/>
          </w:tcPr>
          <w:p w:rsidR="001D6E34" w:rsidRPr="001D6E34" w:rsidRDefault="001D6E34" w:rsidP="001D6E3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D6E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лота</w:t>
            </w:r>
          </w:p>
        </w:tc>
        <w:tc>
          <w:tcPr>
            <w:tcW w:w="1529" w:type="pct"/>
            <w:vAlign w:val="center"/>
          </w:tcPr>
          <w:p w:rsidR="001D6E34" w:rsidRPr="001D6E34" w:rsidRDefault="001D6E34" w:rsidP="001D6E3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D6E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ИМН</w:t>
            </w:r>
          </w:p>
        </w:tc>
        <w:tc>
          <w:tcPr>
            <w:tcW w:w="3059" w:type="pct"/>
          </w:tcPr>
          <w:p w:rsidR="001D6E34" w:rsidRPr="001D6E34" w:rsidRDefault="001D6E34" w:rsidP="001D6E3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D6E3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Техническая спецификация</w:t>
            </w:r>
          </w:p>
        </w:tc>
      </w:tr>
      <w:tr w:rsidR="00337A99" w:rsidRPr="00A844AD" w:rsidTr="00075E1C">
        <w:tc>
          <w:tcPr>
            <w:tcW w:w="412" w:type="pct"/>
          </w:tcPr>
          <w:p w:rsidR="00337A99" w:rsidRPr="001D35F8" w:rsidRDefault="00337A99" w:rsidP="00337A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35F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29" w:type="pct"/>
          </w:tcPr>
          <w:p w:rsidR="00337A99" w:rsidRPr="00963739" w:rsidRDefault="00337A99" w:rsidP="00337A9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A99" w:rsidRPr="001D35F8" w:rsidRDefault="00E42CFA" w:rsidP="00337A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42CFA">
              <w:rPr>
                <w:rFonts w:ascii="Times New Roman" w:hAnsi="Times New Roman" w:cs="Times New Roman"/>
                <w:sz w:val="26"/>
                <w:szCs w:val="26"/>
              </w:rPr>
              <w:t xml:space="preserve">дезинфицирующие средства для дезинфекции и </w:t>
            </w:r>
            <w:proofErr w:type="spellStart"/>
            <w:r w:rsidRPr="00E42CFA">
              <w:rPr>
                <w:rFonts w:ascii="Times New Roman" w:hAnsi="Times New Roman" w:cs="Times New Roman"/>
                <w:sz w:val="26"/>
                <w:szCs w:val="26"/>
              </w:rPr>
              <w:t>предстерилизационной</w:t>
            </w:r>
            <w:proofErr w:type="spellEnd"/>
            <w:r w:rsidRPr="00E42CFA">
              <w:rPr>
                <w:rFonts w:ascii="Times New Roman" w:hAnsi="Times New Roman" w:cs="Times New Roman"/>
                <w:sz w:val="26"/>
                <w:szCs w:val="26"/>
              </w:rPr>
              <w:t xml:space="preserve"> обработки в жидком виде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059" w:type="pct"/>
          </w:tcPr>
          <w:p w:rsidR="00E42CFA" w:rsidRPr="00E42CFA" w:rsidRDefault="00E42CFA" w:rsidP="00E42C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2CFA">
              <w:rPr>
                <w:rFonts w:ascii="Times New Roman" w:hAnsi="Times New Roman" w:cs="Times New Roman"/>
                <w:sz w:val="24"/>
                <w:szCs w:val="24"/>
              </w:rPr>
              <w:t xml:space="preserve">Для дезинфекции </w:t>
            </w:r>
            <w:proofErr w:type="gramStart"/>
            <w:r w:rsidRPr="00E42CFA">
              <w:rPr>
                <w:rFonts w:ascii="Times New Roman" w:hAnsi="Times New Roman" w:cs="Times New Roman"/>
                <w:sz w:val="24"/>
                <w:szCs w:val="24"/>
              </w:rPr>
              <w:t>поверхностей,  дезинфекция</w:t>
            </w:r>
            <w:proofErr w:type="gramEnd"/>
            <w:r w:rsidRPr="00E42CFA">
              <w:rPr>
                <w:rFonts w:ascii="Times New Roman" w:hAnsi="Times New Roman" w:cs="Times New Roman"/>
                <w:sz w:val="24"/>
                <w:szCs w:val="24"/>
              </w:rPr>
              <w:t xml:space="preserve"> совмещенная с ПСО ручным и механизированным способом в любой установке типа «УЗО», ПСО, ДВУ, стерилизации мед инструментария (хирургический, стоматологический), ИМН  из различных материалов, жестких и гибких  эндоскопов  и инструментов к ним.</w:t>
            </w:r>
          </w:p>
          <w:p w:rsidR="00E42CFA" w:rsidRPr="00E42CFA" w:rsidRDefault="00E42CFA" w:rsidP="00E42C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2CFA">
              <w:rPr>
                <w:rFonts w:ascii="Times New Roman" w:hAnsi="Times New Roman" w:cs="Times New Roman"/>
                <w:sz w:val="24"/>
                <w:szCs w:val="24"/>
              </w:rPr>
              <w:t xml:space="preserve">Средство обладает бактерицидной (в том числе в отношении микобактерий туберкулеза, возбудителей ВБИ), </w:t>
            </w:r>
            <w:proofErr w:type="spellStart"/>
            <w:r w:rsidRPr="00E42CFA">
              <w:rPr>
                <w:rFonts w:ascii="Times New Roman" w:hAnsi="Times New Roman" w:cs="Times New Roman"/>
                <w:sz w:val="24"/>
                <w:szCs w:val="24"/>
              </w:rPr>
              <w:t>вирулицидной</w:t>
            </w:r>
            <w:proofErr w:type="spellEnd"/>
            <w:r w:rsidRPr="00E42CFA">
              <w:rPr>
                <w:rFonts w:ascii="Times New Roman" w:hAnsi="Times New Roman" w:cs="Times New Roman"/>
                <w:sz w:val="24"/>
                <w:szCs w:val="24"/>
              </w:rPr>
              <w:t xml:space="preserve"> (в том числе вирусы </w:t>
            </w:r>
            <w:proofErr w:type="spellStart"/>
            <w:r w:rsidRPr="00E42CFA">
              <w:rPr>
                <w:rFonts w:ascii="Times New Roman" w:hAnsi="Times New Roman" w:cs="Times New Roman"/>
                <w:sz w:val="24"/>
                <w:szCs w:val="24"/>
              </w:rPr>
              <w:t>энтеральных</w:t>
            </w:r>
            <w:proofErr w:type="spellEnd"/>
            <w:r w:rsidRPr="00E42CFA">
              <w:rPr>
                <w:rFonts w:ascii="Times New Roman" w:hAnsi="Times New Roman" w:cs="Times New Roman"/>
                <w:sz w:val="24"/>
                <w:szCs w:val="24"/>
              </w:rPr>
              <w:t xml:space="preserve"> и парентеральных гепатитов, ВИЧ, полиомиелита, аденовируса, вирусов «атипичной пневмонии», гриппа человека и «птичьего гриппа» H5N1, герпеса и др.), </w:t>
            </w:r>
            <w:proofErr w:type="spellStart"/>
            <w:r w:rsidRPr="00E42CFA">
              <w:rPr>
                <w:rFonts w:ascii="Times New Roman" w:hAnsi="Times New Roman" w:cs="Times New Roman"/>
                <w:sz w:val="24"/>
                <w:szCs w:val="24"/>
              </w:rPr>
              <w:t>фунгицидной</w:t>
            </w:r>
            <w:proofErr w:type="spellEnd"/>
            <w:r w:rsidRPr="00E42CFA">
              <w:rPr>
                <w:rFonts w:ascii="Times New Roman" w:hAnsi="Times New Roman" w:cs="Times New Roman"/>
                <w:sz w:val="24"/>
                <w:szCs w:val="24"/>
              </w:rPr>
              <w:t xml:space="preserve"> (в отношении грибов родов </w:t>
            </w:r>
            <w:proofErr w:type="spellStart"/>
            <w:r w:rsidRPr="00E42CFA">
              <w:rPr>
                <w:rFonts w:ascii="Times New Roman" w:hAnsi="Times New Roman" w:cs="Times New Roman"/>
                <w:sz w:val="24"/>
                <w:szCs w:val="24"/>
              </w:rPr>
              <w:t>Кандида</w:t>
            </w:r>
            <w:proofErr w:type="spellEnd"/>
            <w:r w:rsidRPr="00E42CFA">
              <w:rPr>
                <w:rFonts w:ascii="Times New Roman" w:hAnsi="Times New Roman" w:cs="Times New Roman"/>
                <w:sz w:val="24"/>
                <w:szCs w:val="24"/>
              </w:rPr>
              <w:t xml:space="preserve"> и Трихофитон) активностью, а также </w:t>
            </w:r>
            <w:proofErr w:type="spellStart"/>
            <w:r w:rsidRPr="00E42CFA">
              <w:rPr>
                <w:rFonts w:ascii="Times New Roman" w:hAnsi="Times New Roman" w:cs="Times New Roman"/>
                <w:sz w:val="24"/>
                <w:szCs w:val="24"/>
              </w:rPr>
              <w:t>спороцидным</w:t>
            </w:r>
            <w:proofErr w:type="spellEnd"/>
            <w:r w:rsidRPr="00E42CFA">
              <w:rPr>
                <w:rFonts w:ascii="Times New Roman" w:hAnsi="Times New Roman" w:cs="Times New Roman"/>
                <w:sz w:val="24"/>
                <w:szCs w:val="24"/>
              </w:rPr>
              <w:t xml:space="preserve"> свойством.</w:t>
            </w:r>
          </w:p>
          <w:p w:rsidR="00E42CFA" w:rsidRPr="00E42CFA" w:rsidRDefault="00E42CFA" w:rsidP="00E42C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2CFA">
              <w:rPr>
                <w:rFonts w:ascii="Times New Roman" w:hAnsi="Times New Roman" w:cs="Times New Roman"/>
                <w:sz w:val="24"/>
                <w:szCs w:val="24"/>
              </w:rPr>
              <w:t>Обладает тройным синергетическим действием - дезинфицирующим, моющим и дезодорирующим. Не вызывает коррозию, не портит обрабатываемой поверхности, не фиксирует органических загрязнений.</w:t>
            </w:r>
          </w:p>
          <w:p w:rsidR="00E42CFA" w:rsidRPr="00E42CFA" w:rsidRDefault="00E42CFA" w:rsidP="00E42C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2CFA">
              <w:rPr>
                <w:rFonts w:ascii="Times New Roman" w:hAnsi="Times New Roman" w:cs="Times New Roman"/>
                <w:sz w:val="24"/>
                <w:szCs w:val="24"/>
              </w:rPr>
              <w:t>Срок годности средства при условии хранения в невскрытой упаковке производителя 5 лет, рабочих растворов – 28 суток при условии хранения в закрытых емкостях.</w:t>
            </w:r>
          </w:p>
          <w:p w:rsidR="00E42CFA" w:rsidRPr="00E42CFA" w:rsidRDefault="00E42CFA" w:rsidP="00E42C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2CFA">
              <w:rPr>
                <w:rFonts w:ascii="Times New Roman" w:hAnsi="Times New Roman" w:cs="Times New Roman"/>
                <w:sz w:val="24"/>
                <w:szCs w:val="24"/>
              </w:rPr>
              <w:t>Средство несовместимо с мылами, порошками и анионными поверхностно-активными веществами.</w:t>
            </w:r>
          </w:p>
          <w:p w:rsidR="00337A99" w:rsidRPr="001D35F8" w:rsidRDefault="00E42CFA" w:rsidP="00E42C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2CFA">
              <w:rPr>
                <w:rFonts w:ascii="Times New Roman" w:hAnsi="Times New Roman" w:cs="Times New Roman"/>
                <w:sz w:val="24"/>
                <w:szCs w:val="24"/>
              </w:rPr>
              <w:t xml:space="preserve"> В качестве действующих веществ (ДВ) </w:t>
            </w:r>
            <w:proofErr w:type="spellStart"/>
            <w:r w:rsidRPr="00E42CFA">
              <w:rPr>
                <w:rFonts w:ascii="Times New Roman" w:hAnsi="Times New Roman" w:cs="Times New Roman"/>
                <w:sz w:val="24"/>
                <w:szCs w:val="24"/>
              </w:rPr>
              <w:t>алкилдиметилбензиламмоний</w:t>
            </w:r>
            <w:proofErr w:type="spellEnd"/>
            <w:r w:rsidRPr="00E42CFA">
              <w:rPr>
                <w:rFonts w:ascii="Times New Roman" w:hAnsi="Times New Roman" w:cs="Times New Roman"/>
                <w:sz w:val="24"/>
                <w:szCs w:val="24"/>
              </w:rPr>
              <w:t xml:space="preserve"> хлорид – не менее 10±0,5%, </w:t>
            </w:r>
            <w:proofErr w:type="spellStart"/>
            <w:r w:rsidRPr="00E42CFA">
              <w:rPr>
                <w:rFonts w:ascii="Times New Roman" w:hAnsi="Times New Roman" w:cs="Times New Roman"/>
                <w:sz w:val="24"/>
                <w:szCs w:val="24"/>
              </w:rPr>
              <w:t>глутаровый</w:t>
            </w:r>
            <w:proofErr w:type="spellEnd"/>
            <w:r w:rsidRPr="00E42CFA">
              <w:rPr>
                <w:rFonts w:ascii="Times New Roman" w:hAnsi="Times New Roman" w:cs="Times New Roman"/>
                <w:sz w:val="24"/>
                <w:szCs w:val="24"/>
              </w:rPr>
              <w:t xml:space="preserve"> альдегид не более– 2,0±0,5%, </w:t>
            </w:r>
            <w:proofErr w:type="spellStart"/>
            <w:r w:rsidRPr="00E42CFA">
              <w:rPr>
                <w:rFonts w:ascii="Times New Roman" w:hAnsi="Times New Roman" w:cs="Times New Roman"/>
                <w:sz w:val="24"/>
                <w:szCs w:val="24"/>
              </w:rPr>
              <w:t>глиоксаль</w:t>
            </w:r>
            <w:proofErr w:type="spellEnd"/>
            <w:r w:rsidRPr="00E42CFA">
              <w:rPr>
                <w:rFonts w:ascii="Times New Roman" w:hAnsi="Times New Roman" w:cs="Times New Roman"/>
                <w:sz w:val="24"/>
                <w:szCs w:val="24"/>
              </w:rPr>
              <w:t xml:space="preserve"> – не менее 5,0±0,5%, а также функциональные добавки в виде поверхностно-активных веществ – 0,05-0,1%. Слабый специфический приятный запах.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Флакон 1 литр</w:t>
            </w:r>
          </w:p>
        </w:tc>
      </w:tr>
      <w:tr w:rsidR="00337A99" w:rsidRPr="00A844AD" w:rsidTr="00681D83">
        <w:tc>
          <w:tcPr>
            <w:tcW w:w="412" w:type="pct"/>
          </w:tcPr>
          <w:p w:rsidR="00337A99" w:rsidRPr="00C62613" w:rsidRDefault="00337A99" w:rsidP="00E812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29" w:type="pct"/>
          </w:tcPr>
          <w:p w:rsidR="00337A99" w:rsidRPr="001D35F8" w:rsidRDefault="00767F71" w:rsidP="00E8125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Дезинфицирующее средство в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таблетированной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форме № 300</w:t>
            </w:r>
          </w:p>
        </w:tc>
        <w:tc>
          <w:tcPr>
            <w:tcW w:w="3059" w:type="pct"/>
          </w:tcPr>
          <w:p w:rsidR="008416D8" w:rsidRPr="008416D8" w:rsidRDefault="008416D8" w:rsidP="00841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6D8">
              <w:rPr>
                <w:rFonts w:ascii="Times New Roman" w:hAnsi="Times New Roman" w:cs="Times New Roman"/>
                <w:sz w:val="24"/>
                <w:szCs w:val="24"/>
              </w:rPr>
              <w:t xml:space="preserve">Эффективное дезинфицирующее средство для профилактической, текущей и заключительной дезинфекции. </w:t>
            </w:r>
            <w:proofErr w:type="gramStart"/>
            <w:r w:rsidRPr="008416D8">
              <w:rPr>
                <w:rFonts w:ascii="Times New Roman" w:hAnsi="Times New Roman" w:cs="Times New Roman"/>
                <w:sz w:val="24"/>
                <w:szCs w:val="24"/>
              </w:rPr>
              <w:t>Обеззараживания  поверхностей</w:t>
            </w:r>
            <w:proofErr w:type="gramEnd"/>
            <w:r w:rsidRPr="008416D8">
              <w:rPr>
                <w:rFonts w:ascii="Times New Roman" w:hAnsi="Times New Roman" w:cs="Times New Roman"/>
                <w:sz w:val="24"/>
                <w:szCs w:val="24"/>
              </w:rPr>
              <w:t xml:space="preserve">, биологических выделений, медицинских отходов, многоразовых сборников и автотранспортных средств, перевозящих медицинские отходы. Обладает антимикробной активностью в отношении грамотрицательных и грамположительных бактерий, возбудителей внутрибольничных инфекция (ВБИ), вирусов (в том числе: полиомиелита, ВИЧ, </w:t>
            </w:r>
            <w:r w:rsidRPr="008416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гепатитов, птичьего гриппа, атипичной пневмонии, аденовируса и др.), грибов рода </w:t>
            </w:r>
            <w:proofErr w:type="spellStart"/>
            <w:r w:rsidRPr="008416D8">
              <w:rPr>
                <w:rFonts w:ascii="Times New Roman" w:hAnsi="Times New Roman" w:cs="Times New Roman"/>
                <w:sz w:val="24"/>
                <w:szCs w:val="24"/>
              </w:rPr>
              <w:t>Кандида</w:t>
            </w:r>
            <w:proofErr w:type="spellEnd"/>
            <w:r w:rsidRPr="008416D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8416D8">
              <w:rPr>
                <w:rFonts w:ascii="Times New Roman" w:hAnsi="Times New Roman" w:cs="Times New Roman"/>
                <w:sz w:val="24"/>
                <w:szCs w:val="24"/>
              </w:rPr>
              <w:t>Дерматофит</w:t>
            </w:r>
            <w:proofErr w:type="spellEnd"/>
            <w:r w:rsidRPr="008416D8">
              <w:rPr>
                <w:rFonts w:ascii="Times New Roman" w:hAnsi="Times New Roman" w:cs="Times New Roman"/>
                <w:sz w:val="24"/>
                <w:szCs w:val="24"/>
              </w:rPr>
              <w:t>. Эффективен в отношении микобактерии туберкулеза.</w:t>
            </w:r>
          </w:p>
          <w:p w:rsidR="008416D8" w:rsidRPr="008416D8" w:rsidRDefault="008416D8" w:rsidP="00841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6D8">
              <w:rPr>
                <w:rFonts w:ascii="Times New Roman" w:hAnsi="Times New Roman" w:cs="Times New Roman"/>
                <w:sz w:val="24"/>
                <w:szCs w:val="24"/>
              </w:rPr>
              <w:t>Применяется во всех ЛПУ, в том числе акушерских стационарах, в инфекционных очагах.</w:t>
            </w:r>
          </w:p>
          <w:p w:rsidR="008416D8" w:rsidRPr="008416D8" w:rsidRDefault="008416D8" w:rsidP="00841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6D8">
              <w:rPr>
                <w:rFonts w:ascii="Times New Roman" w:hAnsi="Times New Roman" w:cs="Times New Roman"/>
                <w:sz w:val="24"/>
                <w:szCs w:val="24"/>
              </w:rPr>
              <w:t xml:space="preserve"> Таблетки с дополнительным моющим и отбеливающим действием, не требует дополнительного добавления моющего средства.</w:t>
            </w:r>
          </w:p>
          <w:p w:rsidR="008416D8" w:rsidRPr="008416D8" w:rsidRDefault="008416D8" w:rsidP="00841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6D8">
              <w:rPr>
                <w:rFonts w:ascii="Times New Roman" w:hAnsi="Times New Roman" w:cs="Times New Roman"/>
                <w:sz w:val="24"/>
                <w:szCs w:val="24"/>
              </w:rPr>
              <w:t xml:space="preserve"> Водные растворы не портят обрабатываемые поверхности. Срок годности средства – 6 лет в невскрытой упаковке производителя, рабочих растворов - 5 суток.</w:t>
            </w:r>
          </w:p>
          <w:p w:rsidR="008416D8" w:rsidRPr="008416D8" w:rsidRDefault="008416D8" w:rsidP="00841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6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416D8">
              <w:rPr>
                <w:rFonts w:ascii="Times New Roman" w:hAnsi="Times New Roman" w:cs="Times New Roman"/>
                <w:sz w:val="24"/>
                <w:szCs w:val="24"/>
              </w:rPr>
              <w:t>Таблетки  упакованы</w:t>
            </w:r>
            <w:proofErr w:type="gramEnd"/>
            <w:r w:rsidRPr="008416D8">
              <w:rPr>
                <w:rFonts w:ascii="Times New Roman" w:hAnsi="Times New Roman" w:cs="Times New Roman"/>
                <w:sz w:val="24"/>
                <w:szCs w:val="24"/>
              </w:rPr>
              <w:t xml:space="preserve"> в блистерную упаковку по 1 ,2, и 4 штук в каждом блистере. </w:t>
            </w:r>
          </w:p>
          <w:p w:rsidR="008416D8" w:rsidRPr="008416D8" w:rsidRDefault="008416D8" w:rsidP="00841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6D8">
              <w:rPr>
                <w:rFonts w:ascii="Times New Roman" w:hAnsi="Times New Roman" w:cs="Times New Roman"/>
                <w:sz w:val="24"/>
                <w:szCs w:val="24"/>
              </w:rPr>
              <w:t xml:space="preserve">Таблетки белого цвета, круглой формы с выпуклыми поверхностями с крестообразными разделительными бороздками, с характерным запахом хлора, </w:t>
            </w:r>
            <w:proofErr w:type="gramStart"/>
            <w:r w:rsidRPr="008416D8">
              <w:rPr>
                <w:rFonts w:ascii="Times New Roman" w:hAnsi="Times New Roman" w:cs="Times New Roman"/>
                <w:sz w:val="24"/>
                <w:szCs w:val="24"/>
              </w:rPr>
              <w:t>с  массой</w:t>
            </w:r>
            <w:proofErr w:type="gramEnd"/>
            <w:r w:rsidRPr="008416D8">
              <w:rPr>
                <w:rFonts w:ascii="Times New Roman" w:hAnsi="Times New Roman" w:cs="Times New Roman"/>
                <w:sz w:val="24"/>
                <w:szCs w:val="24"/>
              </w:rPr>
              <w:t xml:space="preserve"> не менее 3,6 гр. В качестве действующего вещества в состав средства входит натриевая соль </w:t>
            </w:r>
            <w:proofErr w:type="spellStart"/>
            <w:r w:rsidRPr="008416D8">
              <w:rPr>
                <w:rFonts w:ascii="Times New Roman" w:hAnsi="Times New Roman" w:cs="Times New Roman"/>
                <w:sz w:val="24"/>
                <w:szCs w:val="24"/>
              </w:rPr>
              <w:t>дихлоризоциануровой</w:t>
            </w:r>
            <w:proofErr w:type="spellEnd"/>
            <w:r w:rsidRPr="008416D8">
              <w:rPr>
                <w:rFonts w:ascii="Times New Roman" w:hAnsi="Times New Roman" w:cs="Times New Roman"/>
                <w:sz w:val="24"/>
                <w:szCs w:val="24"/>
              </w:rPr>
              <w:t xml:space="preserve"> кислоты (</w:t>
            </w:r>
            <w:proofErr w:type="spellStart"/>
            <w:r w:rsidRPr="008416D8">
              <w:rPr>
                <w:rFonts w:ascii="Times New Roman" w:hAnsi="Times New Roman" w:cs="Times New Roman"/>
                <w:sz w:val="24"/>
                <w:szCs w:val="24"/>
              </w:rPr>
              <w:t>дигидрат</w:t>
            </w:r>
            <w:proofErr w:type="spellEnd"/>
            <w:r w:rsidRPr="008416D8">
              <w:rPr>
                <w:rFonts w:ascii="Times New Roman" w:hAnsi="Times New Roman" w:cs="Times New Roman"/>
                <w:sz w:val="24"/>
                <w:szCs w:val="24"/>
              </w:rPr>
              <w:t xml:space="preserve">) не менее 80 %. Содержание активного хлора в готовом продукте до 60%.  </w:t>
            </w:r>
          </w:p>
          <w:p w:rsidR="00337A99" w:rsidRPr="001D35F8" w:rsidRDefault="008416D8" w:rsidP="008416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16D8">
              <w:rPr>
                <w:rFonts w:ascii="Times New Roman" w:hAnsi="Times New Roman" w:cs="Times New Roman"/>
                <w:sz w:val="24"/>
                <w:szCs w:val="24"/>
              </w:rPr>
              <w:t xml:space="preserve"> Масса активного хлора при растворении 1 таблетки не менее 1,5г.</w:t>
            </w:r>
          </w:p>
        </w:tc>
      </w:tr>
      <w:tr w:rsidR="00337A99" w:rsidRPr="00DE5B4B" w:rsidTr="00FE5CBF">
        <w:tc>
          <w:tcPr>
            <w:tcW w:w="412" w:type="pct"/>
          </w:tcPr>
          <w:p w:rsidR="00337A99" w:rsidRPr="00C62613" w:rsidRDefault="00337A99" w:rsidP="00E812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1529" w:type="pct"/>
          </w:tcPr>
          <w:p w:rsidR="00337A99" w:rsidRPr="001D35F8" w:rsidRDefault="00767F71" w:rsidP="00E8125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Кожный антисептик</w:t>
            </w:r>
          </w:p>
        </w:tc>
        <w:tc>
          <w:tcPr>
            <w:tcW w:w="3059" w:type="pct"/>
          </w:tcPr>
          <w:p w:rsidR="00767F71" w:rsidRPr="00767F71" w:rsidRDefault="00767F71" w:rsidP="00767F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71">
              <w:rPr>
                <w:rFonts w:ascii="Times New Roman" w:hAnsi="Times New Roman" w:cs="Times New Roman"/>
                <w:sz w:val="24"/>
                <w:szCs w:val="24"/>
              </w:rPr>
              <w:t xml:space="preserve">Эффективное дезинфицирующее средство в </w:t>
            </w:r>
            <w:proofErr w:type="gramStart"/>
            <w:r w:rsidRPr="00767F71">
              <w:rPr>
                <w:rFonts w:ascii="Times New Roman" w:hAnsi="Times New Roman" w:cs="Times New Roman"/>
                <w:sz w:val="24"/>
                <w:szCs w:val="24"/>
              </w:rPr>
              <w:t>виде  прозрачной</w:t>
            </w:r>
            <w:proofErr w:type="gramEnd"/>
            <w:r w:rsidRPr="00767F71">
              <w:rPr>
                <w:rFonts w:ascii="Times New Roman" w:hAnsi="Times New Roman" w:cs="Times New Roman"/>
                <w:sz w:val="24"/>
                <w:szCs w:val="24"/>
              </w:rPr>
              <w:t xml:space="preserve"> бесцветной жидкости со слабым запахом этанола, предназначено для обработки кожи операционных и инъекционных полей,  локтевых  сгибов доноров,   обработки  рук хирургов, гигиенической обработки рук медицинского персонала. Средство обладает антимикробной активностью в отношении бактерий (включая микобактерии туберкулеза), грибов родов </w:t>
            </w:r>
            <w:proofErr w:type="spellStart"/>
            <w:r w:rsidRPr="00767F71">
              <w:rPr>
                <w:rFonts w:ascii="Times New Roman" w:hAnsi="Times New Roman" w:cs="Times New Roman"/>
                <w:sz w:val="24"/>
                <w:szCs w:val="24"/>
              </w:rPr>
              <w:t>Кандида</w:t>
            </w:r>
            <w:proofErr w:type="spellEnd"/>
            <w:r w:rsidRPr="00767F71">
              <w:rPr>
                <w:rFonts w:ascii="Times New Roman" w:hAnsi="Times New Roman" w:cs="Times New Roman"/>
                <w:sz w:val="24"/>
                <w:szCs w:val="24"/>
              </w:rPr>
              <w:t xml:space="preserve"> и Трихофитон; вирусов (включая аденовирусы, вирусы гриппа, </w:t>
            </w:r>
            <w:proofErr w:type="spellStart"/>
            <w:r w:rsidRPr="00767F71">
              <w:rPr>
                <w:rFonts w:ascii="Times New Roman" w:hAnsi="Times New Roman" w:cs="Times New Roman"/>
                <w:sz w:val="24"/>
                <w:szCs w:val="24"/>
              </w:rPr>
              <w:t>парагриппа</w:t>
            </w:r>
            <w:proofErr w:type="spellEnd"/>
            <w:r w:rsidRPr="00767F71">
              <w:rPr>
                <w:rFonts w:ascii="Times New Roman" w:hAnsi="Times New Roman" w:cs="Times New Roman"/>
                <w:sz w:val="24"/>
                <w:szCs w:val="24"/>
              </w:rPr>
              <w:t xml:space="preserve"> и др. возбудителей острых респираторных инфекций, </w:t>
            </w:r>
            <w:proofErr w:type="spellStart"/>
            <w:r w:rsidRPr="00767F71">
              <w:rPr>
                <w:rFonts w:ascii="Times New Roman" w:hAnsi="Times New Roman" w:cs="Times New Roman"/>
                <w:sz w:val="24"/>
                <w:szCs w:val="24"/>
              </w:rPr>
              <w:t>энтеровирусы</w:t>
            </w:r>
            <w:proofErr w:type="spellEnd"/>
            <w:r w:rsidRPr="00767F7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67F71">
              <w:rPr>
                <w:rFonts w:ascii="Times New Roman" w:hAnsi="Times New Roman" w:cs="Times New Roman"/>
                <w:sz w:val="24"/>
                <w:szCs w:val="24"/>
              </w:rPr>
              <w:t>ротавирусы</w:t>
            </w:r>
            <w:proofErr w:type="spellEnd"/>
            <w:r w:rsidRPr="00767F71">
              <w:rPr>
                <w:rFonts w:ascii="Times New Roman" w:hAnsi="Times New Roman" w:cs="Times New Roman"/>
                <w:sz w:val="24"/>
                <w:szCs w:val="24"/>
              </w:rPr>
              <w:t xml:space="preserve">, вирус полиомиелита, вирусы </w:t>
            </w:r>
            <w:proofErr w:type="spellStart"/>
            <w:r w:rsidRPr="00767F71">
              <w:rPr>
                <w:rFonts w:ascii="Times New Roman" w:hAnsi="Times New Roman" w:cs="Times New Roman"/>
                <w:sz w:val="24"/>
                <w:szCs w:val="24"/>
              </w:rPr>
              <w:t>энтеральных</w:t>
            </w:r>
            <w:proofErr w:type="spellEnd"/>
            <w:r w:rsidRPr="00767F71">
              <w:rPr>
                <w:rFonts w:ascii="Times New Roman" w:hAnsi="Times New Roman" w:cs="Times New Roman"/>
                <w:sz w:val="24"/>
                <w:szCs w:val="24"/>
              </w:rPr>
              <w:t>, парентеральных гепатитов, герпеса, атипичной пневмонии, птичьего гриппа, «свиного» гриппа, ВИЧ и др.)</w:t>
            </w:r>
          </w:p>
          <w:p w:rsidR="00767F71" w:rsidRPr="00767F71" w:rsidRDefault="00767F71" w:rsidP="00767F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71">
              <w:rPr>
                <w:rFonts w:ascii="Times New Roman" w:hAnsi="Times New Roman" w:cs="Times New Roman"/>
                <w:sz w:val="24"/>
                <w:szCs w:val="24"/>
              </w:rPr>
              <w:t xml:space="preserve">Срок годности средства при условии его хранения в невскрытой упаковке производителя составляет 5 лет со дня изготовления. В качестве активного </w:t>
            </w:r>
            <w:proofErr w:type="gramStart"/>
            <w:r w:rsidRPr="00767F71">
              <w:rPr>
                <w:rFonts w:ascii="Times New Roman" w:hAnsi="Times New Roman" w:cs="Times New Roman"/>
                <w:sz w:val="24"/>
                <w:szCs w:val="24"/>
              </w:rPr>
              <w:t>вещества  содержит</w:t>
            </w:r>
            <w:proofErr w:type="gramEnd"/>
            <w:r w:rsidRPr="00767F71">
              <w:rPr>
                <w:rFonts w:ascii="Times New Roman" w:hAnsi="Times New Roman" w:cs="Times New Roman"/>
                <w:sz w:val="24"/>
                <w:szCs w:val="24"/>
              </w:rPr>
              <w:t xml:space="preserve"> ЧАС – не менее 0,3%, (</w:t>
            </w:r>
            <w:proofErr w:type="spellStart"/>
            <w:r w:rsidRPr="00767F71">
              <w:rPr>
                <w:rFonts w:ascii="Times New Roman" w:hAnsi="Times New Roman" w:cs="Times New Roman"/>
                <w:sz w:val="24"/>
                <w:szCs w:val="24"/>
              </w:rPr>
              <w:t>дидецилдиметилбензиламмоний</w:t>
            </w:r>
            <w:proofErr w:type="spellEnd"/>
            <w:r w:rsidRPr="00767F71">
              <w:rPr>
                <w:rFonts w:ascii="Times New Roman" w:hAnsi="Times New Roman" w:cs="Times New Roman"/>
                <w:sz w:val="24"/>
                <w:szCs w:val="24"/>
              </w:rPr>
              <w:t xml:space="preserve"> хлорид), этиловый спирт – не более 20%, функциональные добавки.</w:t>
            </w:r>
          </w:p>
          <w:p w:rsidR="00337A99" w:rsidRPr="001D35F8" w:rsidRDefault="00767F71" w:rsidP="00767F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71">
              <w:rPr>
                <w:rFonts w:ascii="Times New Roman" w:hAnsi="Times New Roman" w:cs="Times New Roman"/>
                <w:sz w:val="24"/>
                <w:szCs w:val="24"/>
              </w:rPr>
              <w:t>Слабый запах этилового спирта.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Флакон 1 литр</w:t>
            </w:r>
          </w:p>
        </w:tc>
      </w:tr>
      <w:tr w:rsidR="00767F71" w:rsidRPr="00DE5B4B" w:rsidTr="00FE5CBF">
        <w:tc>
          <w:tcPr>
            <w:tcW w:w="412" w:type="pct"/>
          </w:tcPr>
          <w:p w:rsidR="00767F71" w:rsidRDefault="00767F71" w:rsidP="00E812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29" w:type="pct"/>
          </w:tcPr>
          <w:p w:rsidR="00767F71" w:rsidRDefault="00767F71" w:rsidP="00E8125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Гиппохлорид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порошок</w:t>
            </w:r>
          </w:p>
        </w:tc>
        <w:tc>
          <w:tcPr>
            <w:tcW w:w="3059" w:type="pct"/>
          </w:tcPr>
          <w:p w:rsidR="008416D8" w:rsidRDefault="00293E45" w:rsidP="00293E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порошкообразный пылящий продукт белого цвета или слабоокрашенный с резким запахом хлора.</w:t>
            </w:r>
            <w:r w:rsidR="00D34C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Область применения: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Гипохлорит кальция нейтральный применяют для дезинфекции поверхностей в помещениях, жесткой мебели, санитарно-технического оборудования, посуды, игрушек, уборочного инвентаря и для обеззараживания хозяйственно-питьевой воды.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Гипохлорит кальция нейтральный в своем составе имеет примеси гидроксида кальция,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хлористого натрия и углекислого кальция.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Массовая доля активного хлора 45-55%, воды 4%, нерастворимого осадка 10-15%, хлорид кальция 9% </w:t>
            </w:r>
          </w:p>
          <w:p w:rsidR="00293E45" w:rsidRDefault="00293E45" w:rsidP="00293E45">
            <w:pPr>
              <w:rPr>
                <w:rFonts w:eastAsiaTheme="minorEastAsia"/>
              </w:rPr>
            </w:pPr>
          </w:p>
          <w:p w:rsidR="00767F71" w:rsidRPr="00767F71" w:rsidRDefault="00767F71" w:rsidP="00767F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747AB" w:rsidRDefault="00B747AB" w:rsidP="003A7DFD">
      <w:pPr>
        <w:ind w:left="708" w:firstLine="708"/>
        <w:rPr>
          <w:b/>
        </w:rPr>
      </w:pPr>
    </w:p>
    <w:p w:rsidR="008F68E9" w:rsidRDefault="008F68E9">
      <w:pPr>
        <w:ind w:left="708" w:firstLine="708"/>
        <w:rPr>
          <w:b/>
        </w:rPr>
      </w:pPr>
    </w:p>
    <w:sectPr w:rsidR="008F68E9" w:rsidSect="00DB086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2A5A91"/>
    <w:multiLevelType w:val="hybridMultilevel"/>
    <w:tmpl w:val="711A8866"/>
    <w:lvl w:ilvl="0" w:tplc="3ADEE286">
      <w:start w:val="1"/>
      <w:numFmt w:val="decimal"/>
      <w:lvlText w:val="%1."/>
      <w:lvlJc w:val="left"/>
      <w:pPr>
        <w:ind w:left="43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58" w:hanging="360"/>
      </w:pPr>
    </w:lvl>
    <w:lvl w:ilvl="2" w:tplc="0419001B" w:tentative="1">
      <w:start w:val="1"/>
      <w:numFmt w:val="lowerRoman"/>
      <w:lvlText w:val="%3."/>
      <w:lvlJc w:val="right"/>
      <w:pPr>
        <w:ind w:left="1878" w:hanging="180"/>
      </w:pPr>
    </w:lvl>
    <w:lvl w:ilvl="3" w:tplc="0419000F" w:tentative="1">
      <w:start w:val="1"/>
      <w:numFmt w:val="decimal"/>
      <w:lvlText w:val="%4."/>
      <w:lvlJc w:val="left"/>
      <w:pPr>
        <w:ind w:left="2598" w:hanging="360"/>
      </w:pPr>
    </w:lvl>
    <w:lvl w:ilvl="4" w:tplc="04190019" w:tentative="1">
      <w:start w:val="1"/>
      <w:numFmt w:val="lowerLetter"/>
      <w:lvlText w:val="%5."/>
      <w:lvlJc w:val="left"/>
      <w:pPr>
        <w:ind w:left="3318" w:hanging="360"/>
      </w:pPr>
    </w:lvl>
    <w:lvl w:ilvl="5" w:tplc="0419001B" w:tentative="1">
      <w:start w:val="1"/>
      <w:numFmt w:val="lowerRoman"/>
      <w:lvlText w:val="%6."/>
      <w:lvlJc w:val="right"/>
      <w:pPr>
        <w:ind w:left="4038" w:hanging="180"/>
      </w:pPr>
    </w:lvl>
    <w:lvl w:ilvl="6" w:tplc="0419000F" w:tentative="1">
      <w:start w:val="1"/>
      <w:numFmt w:val="decimal"/>
      <w:lvlText w:val="%7."/>
      <w:lvlJc w:val="left"/>
      <w:pPr>
        <w:ind w:left="4758" w:hanging="360"/>
      </w:pPr>
    </w:lvl>
    <w:lvl w:ilvl="7" w:tplc="04190019" w:tentative="1">
      <w:start w:val="1"/>
      <w:numFmt w:val="lowerLetter"/>
      <w:lvlText w:val="%8."/>
      <w:lvlJc w:val="left"/>
      <w:pPr>
        <w:ind w:left="5478" w:hanging="360"/>
      </w:pPr>
    </w:lvl>
    <w:lvl w:ilvl="8" w:tplc="0419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1" w15:restartNumberingAfterBreak="0">
    <w:nsid w:val="4E374BBE"/>
    <w:multiLevelType w:val="hybridMultilevel"/>
    <w:tmpl w:val="EF5ADE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854226"/>
    <w:multiLevelType w:val="hybridMultilevel"/>
    <w:tmpl w:val="D28A8C3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0754"/>
    <w:rsid w:val="000156BA"/>
    <w:rsid w:val="000173EC"/>
    <w:rsid w:val="00017AF3"/>
    <w:rsid w:val="00040EDC"/>
    <w:rsid w:val="00087D56"/>
    <w:rsid w:val="000960A3"/>
    <w:rsid w:val="000B0979"/>
    <w:rsid w:val="000C0F80"/>
    <w:rsid w:val="000E1009"/>
    <w:rsid w:val="000F5ABE"/>
    <w:rsid w:val="000F6D9B"/>
    <w:rsid w:val="00164C01"/>
    <w:rsid w:val="00165CFC"/>
    <w:rsid w:val="00183957"/>
    <w:rsid w:val="0018442D"/>
    <w:rsid w:val="00187542"/>
    <w:rsid w:val="00192734"/>
    <w:rsid w:val="001A66AD"/>
    <w:rsid w:val="001D6E34"/>
    <w:rsid w:val="001E4A5B"/>
    <w:rsid w:val="001F0DA5"/>
    <w:rsid w:val="001F504C"/>
    <w:rsid w:val="001F6F90"/>
    <w:rsid w:val="001F7CF2"/>
    <w:rsid w:val="00212E09"/>
    <w:rsid w:val="00222937"/>
    <w:rsid w:val="0024132E"/>
    <w:rsid w:val="00251116"/>
    <w:rsid w:val="00293E45"/>
    <w:rsid w:val="002D2570"/>
    <w:rsid w:val="002D60C8"/>
    <w:rsid w:val="002D625C"/>
    <w:rsid w:val="00301FF4"/>
    <w:rsid w:val="00304ABC"/>
    <w:rsid w:val="00312401"/>
    <w:rsid w:val="00337A99"/>
    <w:rsid w:val="00350A41"/>
    <w:rsid w:val="00353C33"/>
    <w:rsid w:val="00354393"/>
    <w:rsid w:val="00354B2E"/>
    <w:rsid w:val="00363EA5"/>
    <w:rsid w:val="00370840"/>
    <w:rsid w:val="00381DCA"/>
    <w:rsid w:val="00391811"/>
    <w:rsid w:val="003A7DFD"/>
    <w:rsid w:val="003B2639"/>
    <w:rsid w:val="003B598D"/>
    <w:rsid w:val="003C089A"/>
    <w:rsid w:val="003C12B7"/>
    <w:rsid w:val="00401532"/>
    <w:rsid w:val="0040773F"/>
    <w:rsid w:val="00414E57"/>
    <w:rsid w:val="00440E2A"/>
    <w:rsid w:val="0045794D"/>
    <w:rsid w:val="00461708"/>
    <w:rsid w:val="0048732E"/>
    <w:rsid w:val="004953F8"/>
    <w:rsid w:val="004B09F3"/>
    <w:rsid w:val="004F538D"/>
    <w:rsid w:val="005255CB"/>
    <w:rsid w:val="00544C31"/>
    <w:rsid w:val="00554C60"/>
    <w:rsid w:val="00567340"/>
    <w:rsid w:val="00570534"/>
    <w:rsid w:val="00574D73"/>
    <w:rsid w:val="00575853"/>
    <w:rsid w:val="00584FFD"/>
    <w:rsid w:val="005A146E"/>
    <w:rsid w:val="005D6FF2"/>
    <w:rsid w:val="005F564E"/>
    <w:rsid w:val="0061416E"/>
    <w:rsid w:val="006151C2"/>
    <w:rsid w:val="006168D7"/>
    <w:rsid w:val="0063652F"/>
    <w:rsid w:val="00641A31"/>
    <w:rsid w:val="00654DA6"/>
    <w:rsid w:val="0066766A"/>
    <w:rsid w:val="006737C0"/>
    <w:rsid w:val="00680618"/>
    <w:rsid w:val="006B0754"/>
    <w:rsid w:val="006B5EF8"/>
    <w:rsid w:val="006B7371"/>
    <w:rsid w:val="006C6A10"/>
    <w:rsid w:val="006D10F7"/>
    <w:rsid w:val="00702AAB"/>
    <w:rsid w:val="0071715B"/>
    <w:rsid w:val="00730B33"/>
    <w:rsid w:val="007369F1"/>
    <w:rsid w:val="007407CE"/>
    <w:rsid w:val="007443DB"/>
    <w:rsid w:val="00753E53"/>
    <w:rsid w:val="00767F71"/>
    <w:rsid w:val="00774D82"/>
    <w:rsid w:val="00782347"/>
    <w:rsid w:val="007966C5"/>
    <w:rsid w:val="007970DA"/>
    <w:rsid w:val="007B118A"/>
    <w:rsid w:val="007B553A"/>
    <w:rsid w:val="007F0B45"/>
    <w:rsid w:val="008245C5"/>
    <w:rsid w:val="00825EA1"/>
    <w:rsid w:val="00840691"/>
    <w:rsid w:val="008416D8"/>
    <w:rsid w:val="00844D37"/>
    <w:rsid w:val="0085300F"/>
    <w:rsid w:val="00861E33"/>
    <w:rsid w:val="00866677"/>
    <w:rsid w:val="008C24DD"/>
    <w:rsid w:val="008F626C"/>
    <w:rsid w:val="008F68E9"/>
    <w:rsid w:val="00903C27"/>
    <w:rsid w:val="0092196F"/>
    <w:rsid w:val="00963739"/>
    <w:rsid w:val="00971ADA"/>
    <w:rsid w:val="00990759"/>
    <w:rsid w:val="00993CEA"/>
    <w:rsid w:val="009D3157"/>
    <w:rsid w:val="009E1613"/>
    <w:rsid w:val="009E1D8E"/>
    <w:rsid w:val="009F3E87"/>
    <w:rsid w:val="00A03C17"/>
    <w:rsid w:val="00A11CEF"/>
    <w:rsid w:val="00A20683"/>
    <w:rsid w:val="00A3548E"/>
    <w:rsid w:val="00A45655"/>
    <w:rsid w:val="00A53E66"/>
    <w:rsid w:val="00A614A9"/>
    <w:rsid w:val="00A671A4"/>
    <w:rsid w:val="00AC5968"/>
    <w:rsid w:val="00AD719A"/>
    <w:rsid w:val="00AF0A61"/>
    <w:rsid w:val="00B00E19"/>
    <w:rsid w:val="00B05213"/>
    <w:rsid w:val="00B1741F"/>
    <w:rsid w:val="00B257A9"/>
    <w:rsid w:val="00B331D2"/>
    <w:rsid w:val="00B51327"/>
    <w:rsid w:val="00B56A7B"/>
    <w:rsid w:val="00B747AB"/>
    <w:rsid w:val="00B75C05"/>
    <w:rsid w:val="00B90C7B"/>
    <w:rsid w:val="00B929BF"/>
    <w:rsid w:val="00B954C4"/>
    <w:rsid w:val="00B96983"/>
    <w:rsid w:val="00BD0810"/>
    <w:rsid w:val="00BD304B"/>
    <w:rsid w:val="00BF168A"/>
    <w:rsid w:val="00C02AEC"/>
    <w:rsid w:val="00C0316D"/>
    <w:rsid w:val="00C10F7B"/>
    <w:rsid w:val="00C24CD3"/>
    <w:rsid w:val="00C55A35"/>
    <w:rsid w:val="00C77836"/>
    <w:rsid w:val="00CA68FA"/>
    <w:rsid w:val="00CD19DF"/>
    <w:rsid w:val="00CD5819"/>
    <w:rsid w:val="00CF50A4"/>
    <w:rsid w:val="00D1034B"/>
    <w:rsid w:val="00D31757"/>
    <w:rsid w:val="00D34CD8"/>
    <w:rsid w:val="00D424D1"/>
    <w:rsid w:val="00D523AC"/>
    <w:rsid w:val="00DA1998"/>
    <w:rsid w:val="00DB086A"/>
    <w:rsid w:val="00DB64C4"/>
    <w:rsid w:val="00DD1381"/>
    <w:rsid w:val="00DD3EA4"/>
    <w:rsid w:val="00DF1642"/>
    <w:rsid w:val="00E04724"/>
    <w:rsid w:val="00E270D4"/>
    <w:rsid w:val="00E3034E"/>
    <w:rsid w:val="00E42CFA"/>
    <w:rsid w:val="00E565CC"/>
    <w:rsid w:val="00E63055"/>
    <w:rsid w:val="00EA6A54"/>
    <w:rsid w:val="00ED2F97"/>
    <w:rsid w:val="00ED51E0"/>
    <w:rsid w:val="00EE7600"/>
    <w:rsid w:val="00EE77BC"/>
    <w:rsid w:val="00EF58FD"/>
    <w:rsid w:val="00F3563B"/>
    <w:rsid w:val="00F73D3A"/>
    <w:rsid w:val="00FA16ED"/>
    <w:rsid w:val="00FB683E"/>
    <w:rsid w:val="00FC33A4"/>
    <w:rsid w:val="00FD3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BB98E3"/>
  <w15:docId w15:val="{1826FA98-E46D-4831-82EA-8BB4440A9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6A10"/>
  </w:style>
  <w:style w:type="paragraph" w:styleId="1">
    <w:name w:val="heading 1"/>
    <w:basedOn w:val="a"/>
    <w:next w:val="a"/>
    <w:link w:val="10"/>
    <w:qFormat/>
    <w:rsid w:val="003C089A"/>
    <w:pPr>
      <w:keepNext/>
      <w:autoSpaceDE w:val="0"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4">
    <w:name w:val="heading 4"/>
    <w:basedOn w:val="a"/>
    <w:next w:val="a"/>
    <w:link w:val="40"/>
    <w:qFormat/>
    <w:rsid w:val="003C089A"/>
    <w:pPr>
      <w:keepNext/>
      <w:autoSpaceDE w:val="0"/>
      <w:autoSpaceDN w:val="0"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07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B64C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4">
    <w:name w:val="Normal (Web)"/>
    <w:basedOn w:val="a"/>
    <w:uiPriority w:val="99"/>
    <w:unhideWhenUsed/>
    <w:rsid w:val="00DB64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qFormat/>
    <w:rsid w:val="00DB64C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uiPriority w:val="34"/>
    <w:qFormat/>
    <w:rsid w:val="00DB64C4"/>
    <w:pPr>
      <w:ind w:left="720"/>
      <w:contextualSpacing/>
    </w:pPr>
  </w:style>
  <w:style w:type="paragraph" w:styleId="a7">
    <w:name w:val="Body Text"/>
    <w:basedOn w:val="a"/>
    <w:link w:val="a8"/>
    <w:rsid w:val="0092196F"/>
    <w:pPr>
      <w:spacing w:after="0" w:line="240" w:lineRule="auto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92196F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s0">
    <w:name w:val="s0"/>
    <w:rsid w:val="00DB086A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apple-style-span">
    <w:name w:val="apple-style-span"/>
    <w:rsid w:val="00DB086A"/>
  </w:style>
  <w:style w:type="character" w:styleId="a9">
    <w:name w:val="Intense Emphasis"/>
    <w:uiPriority w:val="21"/>
    <w:qFormat/>
    <w:rsid w:val="00DB086A"/>
    <w:rPr>
      <w:b/>
      <w:bCs/>
      <w:i/>
      <w:iCs/>
      <w:color w:val="4F81BD"/>
    </w:rPr>
  </w:style>
  <w:style w:type="character" w:customStyle="1" w:styleId="hps">
    <w:name w:val="hps"/>
    <w:basedOn w:val="a0"/>
    <w:rsid w:val="00DB086A"/>
  </w:style>
  <w:style w:type="paragraph" w:styleId="aa">
    <w:name w:val="header"/>
    <w:basedOn w:val="a"/>
    <w:link w:val="ab"/>
    <w:uiPriority w:val="99"/>
    <w:unhideWhenUsed/>
    <w:rsid w:val="00DB086A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lang w:val="en-GB"/>
    </w:rPr>
  </w:style>
  <w:style w:type="character" w:customStyle="1" w:styleId="ab">
    <w:name w:val="Верхний колонтитул Знак"/>
    <w:basedOn w:val="a0"/>
    <w:link w:val="aa"/>
    <w:uiPriority w:val="99"/>
    <w:rsid w:val="00DB086A"/>
    <w:rPr>
      <w:rFonts w:ascii="Calibri" w:eastAsia="Calibri" w:hAnsi="Calibri" w:cs="Times New Roman"/>
      <w:lang w:val="en-GB"/>
    </w:rPr>
  </w:style>
  <w:style w:type="character" w:customStyle="1" w:styleId="10">
    <w:name w:val="Заголовок 1 Знак"/>
    <w:basedOn w:val="a0"/>
    <w:link w:val="1"/>
    <w:rsid w:val="003C08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3C089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36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9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6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8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0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5AE1F9-FCDC-43D0-8D73-0045C53F8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719</Words>
  <Characters>4103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Вера</cp:lastModifiedBy>
  <cp:revision>9</cp:revision>
  <cp:lastPrinted>2017-02-23T06:25:00Z</cp:lastPrinted>
  <dcterms:created xsi:type="dcterms:W3CDTF">2018-01-08T08:16:00Z</dcterms:created>
  <dcterms:modified xsi:type="dcterms:W3CDTF">2018-01-08T09:27:00Z</dcterms:modified>
</cp:coreProperties>
</file>